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10809732" w:rsidR="00B2645C" w:rsidRDefault="00B264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f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2645C" w14:paraId="7B5792E1" w14:textId="77777777">
        <w:tc>
          <w:tcPr>
            <w:tcW w:w="9350" w:type="dxa"/>
            <w:shd w:val="clear" w:color="auto" w:fill="D9D9D9"/>
          </w:tcPr>
          <w:p w14:paraId="00000002" w14:textId="05504D10" w:rsidR="00B2645C" w:rsidRDefault="00CE3404">
            <w:pPr>
              <w:jc w:val="center"/>
              <w:rPr>
                <w:b/>
              </w:rPr>
            </w:pPr>
            <w:sdt>
              <w:sdtPr>
                <w:tag w:val="goog_rdk_0"/>
                <w:id w:val="-1371297615"/>
                <w:showingPlcHdr/>
              </w:sdtPr>
              <w:sdtEndPr/>
              <w:sdtContent>
                <w:r w:rsidR="00F05692">
                  <w:t xml:space="preserve">     </w:t>
                </w:r>
              </w:sdtContent>
            </w:sdt>
            <w:r w:rsidR="0042469E">
              <w:rPr>
                <w:b/>
              </w:rPr>
              <w:t>Бюджетний контрольний список для громадських волонтерів, які підтримують ведення справ</w:t>
            </w:r>
          </w:p>
          <w:p w14:paraId="00000003" w14:textId="77777777" w:rsidR="00B2645C" w:rsidRDefault="00B2645C">
            <w:pPr>
              <w:jc w:val="center"/>
              <w:rPr>
                <w:b/>
              </w:rPr>
            </w:pPr>
          </w:p>
        </w:tc>
      </w:tr>
    </w:tbl>
    <w:p w14:paraId="00000004" w14:textId="5558FB13" w:rsidR="00B2645C" w:rsidRDefault="00B2645C">
      <w:pPr>
        <w:rPr>
          <w:b/>
        </w:rPr>
      </w:pPr>
    </w:p>
    <w:p w14:paraId="00000005" w14:textId="191048DF" w:rsidR="00B2645C" w:rsidRDefault="00197C03">
      <w:pPr>
        <w:jc w:val="both"/>
      </w:pPr>
      <w:r>
        <w:rPr>
          <w:b/>
        </w:rPr>
        <w:t xml:space="preserve">Визначення: </w:t>
      </w:r>
      <w:r>
        <w:t>Контрольний список бюджету для громадських волонтерів, які підтримують кейс-менеджмент, узагальнює необхідні витрати для програми кейс-менеджменту, яка етично залучає громадських волонтерів.</w:t>
      </w:r>
    </w:p>
    <w:p w14:paraId="00000006" w14:textId="33930AF1" w:rsidR="00B2645C" w:rsidRDefault="00197C03">
      <w:pPr>
        <w:jc w:val="both"/>
      </w:pPr>
      <w:r>
        <w:rPr>
          <w:b/>
        </w:rPr>
        <w:t xml:space="preserve">Мета Інструменту: </w:t>
      </w:r>
      <w:r>
        <w:t>створити чіткий план разом із колегами з розробки програми, фінансів, операцій та кадрів щодо мінімальних фінансових ресурсів, необхідних для проекту CPCM, який підтримується волонтерами громади.</w:t>
      </w:r>
    </w:p>
    <w:p w14:paraId="00000007" w14:textId="77777777" w:rsidR="00B2645C" w:rsidRDefault="00197C03">
      <w:pPr>
        <w:jc w:val="both"/>
      </w:pPr>
      <w:r>
        <w:rPr>
          <w:b/>
        </w:rPr>
        <w:t xml:space="preserve">Коли використовувати цей інструмент: </w:t>
      </w:r>
      <w:r>
        <w:t>інструмент фінансових ресурсів особливо корисний під час розробки проекту CPCM, який залучає волонтерів громади. Його також можна використовувати для пропаганди перед командою керівництва організації CP, політиками або донорами.</w:t>
      </w:r>
    </w:p>
    <w:p w14:paraId="00000008" w14:textId="51AEB3E1" w:rsidR="00B2645C" w:rsidRDefault="00197C03">
      <w:pPr>
        <w:jc w:val="both"/>
      </w:pPr>
      <w:r>
        <w:rPr>
          <w:b/>
        </w:rPr>
        <w:t xml:space="preserve">Вказівка </w:t>
      </w:r>
      <w:r>
        <w:t xml:space="preserve">: пункти, перелічені в цьому інструменті, мають бути </w:t>
      </w:r>
      <w:r w:rsidRPr="0079427F">
        <w:rPr>
          <w:i/>
          <w:u w:val="single"/>
        </w:rPr>
        <w:t xml:space="preserve">включені до більшого бюджету CPCM </w:t>
      </w:r>
      <w:r w:rsidRPr="0079427F">
        <w:rPr>
          <w:u w:val="single"/>
        </w:rPr>
        <w:t xml:space="preserve">. </w:t>
      </w:r>
      <w:r>
        <w:t>Зауважте, що в бюджеті немає статей для картотечних шаф, планшетів, ноутбуків тощо, оскільки волонтери спільноти зазвичай не відповідають за форми керування справами чи введення даних у такі системи, як CPIMS+.</w:t>
      </w:r>
    </w:p>
    <w:p w14:paraId="00000009" w14:textId="77777777" w:rsidR="00B2645C" w:rsidRDefault="00B2645C"/>
    <w:p w14:paraId="0000000A" w14:textId="77777777" w:rsidR="00B2645C" w:rsidRDefault="00B2645C"/>
    <w:p w14:paraId="0000000B" w14:textId="77777777" w:rsidR="00B2645C" w:rsidRDefault="00B2645C"/>
    <w:p w14:paraId="0000000C" w14:textId="77777777" w:rsidR="00B2645C" w:rsidRDefault="00B2645C"/>
    <w:p w14:paraId="0000000D" w14:textId="77777777" w:rsidR="00B2645C" w:rsidRDefault="00B2645C"/>
    <w:p w14:paraId="0000000E" w14:textId="77777777" w:rsidR="00B2645C" w:rsidRDefault="00B2645C"/>
    <w:p w14:paraId="0000000F" w14:textId="77777777" w:rsidR="00B2645C" w:rsidRDefault="00B2645C"/>
    <w:p w14:paraId="00000010" w14:textId="77777777" w:rsidR="00B2645C" w:rsidRDefault="00B2645C"/>
    <w:p w14:paraId="00000011" w14:textId="77777777" w:rsidR="00B2645C" w:rsidRDefault="00B2645C"/>
    <w:p w14:paraId="00000012" w14:textId="77777777" w:rsidR="00B2645C" w:rsidRDefault="00B2645C"/>
    <w:p w14:paraId="00000013" w14:textId="77777777" w:rsidR="00B2645C" w:rsidRDefault="00B2645C"/>
    <w:p w14:paraId="00000014" w14:textId="77777777" w:rsidR="00B2645C" w:rsidRDefault="00B2645C"/>
    <w:p w14:paraId="00000015" w14:textId="77777777" w:rsidR="00B2645C" w:rsidRDefault="00B2645C"/>
    <w:p w14:paraId="00000016" w14:textId="77777777" w:rsidR="00B2645C" w:rsidRDefault="00B2645C"/>
    <w:p w14:paraId="00000017" w14:textId="77777777" w:rsidR="00B2645C" w:rsidRDefault="00B2645C"/>
    <w:p w14:paraId="00000018" w14:textId="77777777" w:rsidR="00B2645C" w:rsidRDefault="00B2645C"/>
    <w:p w14:paraId="3951AA38" w14:textId="77777777" w:rsidR="009A76D4" w:rsidRDefault="009A76D4" w:rsidP="009A76D4"/>
    <w:p w14:paraId="16409307" w14:textId="0CFC097A" w:rsidR="009A76D4" w:rsidRDefault="009A76D4" w:rsidP="009A76D4">
      <w:pPr>
        <w:jc w:val="center"/>
        <w:rPr>
          <w:b/>
        </w:rPr>
      </w:pPr>
      <w:r>
        <w:rPr>
          <w:b/>
        </w:rPr>
        <w:t>Бюджетний контрольний список для громадських волонтерів, які підтримують ведення справ</w:t>
      </w:r>
    </w:p>
    <w:tbl>
      <w:tblPr>
        <w:tblStyle w:val="af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"/>
        <w:gridCol w:w="2307"/>
        <w:gridCol w:w="6707"/>
      </w:tblGrid>
      <w:tr w:rsidR="00B2645C" w14:paraId="18173D2E" w14:textId="77777777">
        <w:tc>
          <w:tcPr>
            <w:tcW w:w="336" w:type="dxa"/>
            <w:shd w:val="clear" w:color="auto" w:fill="B4C6E7"/>
          </w:tcPr>
          <w:p w14:paraId="0000001C" w14:textId="77777777" w:rsidR="00B2645C" w:rsidRDefault="00197C03">
            <w:pPr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1192FB87" wp14:editId="4EC81A72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-12699</wp:posOffset>
                      </wp:positionV>
                      <wp:extent cx="184150" cy="165100"/>
                      <wp:effectExtent l="0" t="0" r="0" b="0"/>
                      <wp:wrapNone/>
                      <wp:docPr id="3" name="Multiplication Sig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0275" y="3703800"/>
                                <a:ext cx="171450" cy="152400"/>
                              </a:xfrm>
                              <a:prstGeom prst="mathMultiply">
                                <a:avLst>
                                  <a:gd name="adj1" fmla="val 23520"/>
                                </a:avLst>
                              </a:prstGeom>
                              <a:solidFill>
                                <a:schemeClr val="dk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568ACA" w14:textId="77777777" w:rsidR="00B2645C" w:rsidRDefault="00B2645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-12699</wp:posOffset>
                      </wp:positionV>
                      <wp:extent cx="184150" cy="165100"/>
                      <wp:effectExtent b="0" l="0" r="0" t="0"/>
                      <wp:wrapNone/>
                      <wp:docPr id="3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4150" cy="165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2307" w:type="dxa"/>
            <w:shd w:val="clear" w:color="auto" w:fill="B4C6E7"/>
          </w:tcPr>
          <w:p w14:paraId="0000001D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>Пункт</w:t>
            </w:r>
          </w:p>
        </w:tc>
        <w:tc>
          <w:tcPr>
            <w:tcW w:w="6707" w:type="dxa"/>
            <w:shd w:val="clear" w:color="auto" w:fill="B4C6E7"/>
          </w:tcPr>
          <w:p w14:paraId="0000001E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>Пояснення</w:t>
            </w:r>
          </w:p>
        </w:tc>
      </w:tr>
      <w:tr w:rsidR="00B2645C" w14:paraId="4E92C05D" w14:textId="77777777">
        <w:tc>
          <w:tcPr>
            <w:tcW w:w="336" w:type="dxa"/>
            <w:shd w:val="clear" w:color="auto" w:fill="D9E2F3"/>
          </w:tcPr>
          <w:p w14:paraId="0000001F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20" w14:textId="700E15FC" w:rsidR="00B2645C" w:rsidRDefault="003A1502">
            <w:pPr>
              <w:rPr>
                <w:b/>
              </w:rPr>
            </w:pPr>
            <w:r>
              <w:rPr>
                <w:b/>
              </w:rPr>
              <w:t>(Якщо застосовно) волонтерські стипендії або заохочення</w:t>
            </w:r>
          </w:p>
        </w:tc>
      </w:tr>
      <w:tr w:rsidR="00B2645C" w14:paraId="6EEA8188" w14:textId="77777777">
        <w:tc>
          <w:tcPr>
            <w:tcW w:w="336" w:type="dxa"/>
          </w:tcPr>
          <w:p w14:paraId="00000022" w14:textId="77777777" w:rsidR="00B2645C" w:rsidRDefault="00B2645C"/>
        </w:tc>
        <w:tc>
          <w:tcPr>
            <w:tcW w:w="2307" w:type="dxa"/>
          </w:tcPr>
          <w:p w14:paraId="00000023" w14:textId="0CCF8A75" w:rsidR="00B2645C" w:rsidRDefault="00197C03">
            <w:r>
              <w:t>Стимули для громадських волонтерів (залежно від опису їх ролі)</w:t>
            </w:r>
          </w:p>
        </w:tc>
        <w:tc>
          <w:tcPr>
            <w:tcW w:w="6707" w:type="dxa"/>
          </w:tcPr>
          <w:p w14:paraId="00000024" w14:textId="77777777" w:rsidR="00B2645C" w:rsidRDefault="00197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Кількість необхідних громадських волонтерів залежатиме від запланованих завдань і території охоплення.</w:t>
            </w:r>
          </w:p>
          <w:p w14:paraId="00000025" w14:textId="77777777" w:rsidR="00B2645C" w:rsidRDefault="00197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Сума винагороди має бути справедливою та </w:t>
            </w:r>
            <w:r>
              <w:rPr>
                <w:color w:val="222222"/>
              </w:rPr>
              <w:t>відображати очікуваний час.</w:t>
            </w:r>
          </w:p>
        </w:tc>
      </w:tr>
      <w:tr w:rsidR="00B2645C" w14:paraId="1FE00241" w14:textId="77777777">
        <w:tc>
          <w:tcPr>
            <w:tcW w:w="336" w:type="dxa"/>
            <w:shd w:val="clear" w:color="auto" w:fill="D9E2F3"/>
          </w:tcPr>
          <w:p w14:paraId="00000029" w14:textId="77777777" w:rsidR="00B2645C" w:rsidRDefault="00B2645C"/>
        </w:tc>
        <w:tc>
          <w:tcPr>
            <w:tcW w:w="9014" w:type="dxa"/>
            <w:gridSpan w:val="2"/>
            <w:shd w:val="clear" w:color="auto" w:fill="D9E2F3"/>
          </w:tcPr>
          <w:p w14:paraId="0000002A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>Виявлення та залучення волонтерів</w:t>
            </w:r>
          </w:p>
        </w:tc>
      </w:tr>
      <w:tr w:rsidR="00B2645C" w14:paraId="6FC344A3" w14:textId="77777777">
        <w:tc>
          <w:tcPr>
            <w:tcW w:w="336" w:type="dxa"/>
          </w:tcPr>
          <w:p w14:paraId="0000002C" w14:textId="77777777" w:rsidR="00B2645C" w:rsidRDefault="00B2645C"/>
        </w:tc>
        <w:tc>
          <w:tcPr>
            <w:tcW w:w="2307" w:type="dxa"/>
          </w:tcPr>
          <w:p w14:paraId="0000002D" w14:textId="77777777" w:rsidR="00B2645C" w:rsidRDefault="00197C03">
            <w:r>
              <w:t>Плакати/оголошення про набір волонтерів</w:t>
            </w:r>
          </w:p>
        </w:tc>
        <w:tc>
          <w:tcPr>
            <w:tcW w:w="6707" w:type="dxa"/>
          </w:tcPr>
          <w:p w14:paraId="0000002E" w14:textId="48A6EC7A" w:rsidR="00B2645C" w:rsidRDefault="00197C03">
            <w:r>
              <w:t>Визначити та висунути волонтерів з представниками громади.</w:t>
            </w:r>
          </w:p>
        </w:tc>
      </w:tr>
      <w:tr w:rsidR="00B2645C" w14:paraId="312D16EE" w14:textId="77777777">
        <w:tc>
          <w:tcPr>
            <w:tcW w:w="336" w:type="dxa"/>
          </w:tcPr>
          <w:p w14:paraId="0000002F" w14:textId="77777777" w:rsidR="00B2645C" w:rsidRDefault="00B2645C"/>
        </w:tc>
        <w:tc>
          <w:tcPr>
            <w:tcW w:w="2307" w:type="dxa"/>
          </w:tcPr>
          <w:p w14:paraId="00000030" w14:textId="3C3DE094" w:rsidR="00B2645C" w:rsidRDefault="00197C03">
            <w:r>
              <w:t>Закуски або матеріали для зборів громади для визначення та відбору волонтерів</w:t>
            </w:r>
          </w:p>
        </w:tc>
        <w:tc>
          <w:tcPr>
            <w:tcW w:w="6707" w:type="dxa"/>
          </w:tcPr>
          <w:p w14:paraId="00000031" w14:textId="6A475018" w:rsidR="00B2645C" w:rsidRDefault="00197C03">
            <w:r>
              <w:t>Запрошуючи громаду зібратися для виявлення та вибору волонтерів, можливо, буде доцільно принести плакати та листівки, щоб пояснити ролі волонтерів громади. Якщо це доречно в контексті, подумайте про те, щоб забезпечити прохолодні напої.</w:t>
            </w:r>
          </w:p>
        </w:tc>
      </w:tr>
      <w:tr w:rsidR="00B2645C" w14:paraId="29D569BA" w14:textId="77777777">
        <w:tc>
          <w:tcPr>
            <w:tcW w:w="336" w:type="dxa"/>
            <w:shd w:val="clear" w:color="auto" w:fill="D9E2F3"/>
          </w:tcPr>
          <w:p w14:paraId="00000032" w14:textId="77777777" w:rsidR="00B2645C" w:rsidRDefault="00B2645C"/>
        </w:tc>
        <w:tc>
          <w:tcPr>
            <w:tcW w:w="9014" w:type="dxa"/>
            <w:gridSpan w:val="2"/>
            <w:shd w:val="clear" w:color="auto" w:fill="D9E2F3"/>
          </w:tcPr>
          <w:p w14:paraId="00000033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>Навчання, взаємопідтримка та супервізія волонтерів</w:t>
            </w:r>
          </w:p>
        </w:tc>
      </w:tr>
      <w:tr w:rsidR="00B2645C" w14:paraId="7B45C00F" w14:textId="77777777">
        <w:tc>
          <w:tcPr>
            <w:tcW w:w="336" w:type="dxa"/>
          </w:tcPr>
          <w:p w14:paraId="00000035" w14:textId="77777777" w:rsidR="00B2645C" w:rsidRDefault="00B2645C"/>
        </w:tc>
        <w:tc>
          <w:tcPr>
            <w:tcW w:w="2307" w:type="dxa"/>
          </w:tcPr>
          <w:p w14:paraId="00000036" w14:textId="77777777" w:rsidR="00B2645C" w:rsidRDefault="00197C03">
            <w:r>
              <w:t>Практикуми та навчальні матеріали</w:t>
            </w:r>
          </w:p>
        </w:tc>
        <w:tc>
          <w:tcPr>
            <w:tcW w:w="6707" w:type="dxa"/>
          </w:tcPr>
          <w:p w14:paraId="00000037" w14:textId="194BBCC1" w:rsidR="00B2645C" w:rsidRDefault="00197C03">
            <w:r>
              <w:t>Папір для фліп-чартів, підставки для фліп-чартів, маркери, зошити та ручки для навчання волонтерів у громаді та персоналу, який працює з волонтерами.</w:t>
            </w:r>
          </w:p>
        </w:tc>
      </w:tr>
      <w:tr w:rsidR="00B2645C" w14:paraId="3DE60832" w14:textId="77777777">
        <w:tc>
          <w:tcPr>
            <w:tcW w:w="336" w:type="dxa"/>
          </w:tcPr>
          <w:p w14:paraId="00000038" w14:textId="77777777" w:rsidR="00B2645C" w:rsidRDefault="00B2645C"/>
        </w:tc>
        <w:tc>
          <w:tcPr>
            <w:tcW w:w="2307" w:type="dxa"/>
          </w:tcPr>
          <w:p w14:paraId="00000039" w14:textId="77777777" w:rsidR="00B2645C" w:rsidRDefault="00197C03">
            <w:r>
              <w:t>Закуски під час тренінгів, семінарів, зустрічей підтримки рівних</w:t>
            </w:r>
          </w:p>
        </w:tc>
        <w:tc>
          <w:tcPr>
            <w:tcW w:w="6707" w:type="dxa"/>
          </w:tcPr>
          <w:p w14:paraId="0000003A" w14:textId="77777777" w:rsidR="00B2645C" w:rsidRDefault="00197C03">
            <w:r>
              <w:t>Семінари, зустрічі та тренінги повинні включати частування, як частину оцінки важливої ролі волонтерів</w:t>
            </w:r>
          </w:p>
        </w:tc>
      </w:tr>
      <w:tr w:rsidR="00B2645C" w14:paraId="1A426F4F" w14:textId="77777777">
        <w:tc>
          <w:tcPr>
            <w:tcW w:w="336" w:type="dxa"/>
          </w:tcPr>
          <w:p w14:paraId="0000003B" w14:textId="77777777" w:rsidR="00B2645C" w:rsidRDefault="00B2645C"/>
        </w:tc>
        <w:tc>
          <w:tcPr>
            <w:tcW w:w="2307" w:type="dxa"/>
          </w:tcPr>
          <w:p w14:paraId="0000003C" w14:textId="77777777" w:rsidR="00B2645C" w:rsidRDefault="00197C03">
            <w:r>
              <w:t>Сертифікати</w:t>
            </w:r>
          </w:p>
        </w:tc>
        <w:tc>
          <w:tcPr>
            <w:tcW w:w="6707" w:type="dxa"/>
          </w:tcPr>
          <w:p w14:paraId="0000003D" w14:textId="05CF477F" w:rsidR="00B2645C" w:rsidRDefault="00197C03">
            <w:r>
              <w:t xml:space="preserve">Громадські волонтери повинні отримати сертифікати з чітким документальним підтвердженням </w:t>
            </w:r>
            <w:sdt>
              <w:sdtPr>
                <w:tag w:val="goog_rdk_4"/>
                <w:id w:val="2041164350"/>
              </w:sdtPr>
              <w:sdtEndPr/>
              <w:sdtContent/>
            </w:sdt>
            <w:r>
              <w:t>результатів навчання, щоб підтримувати їх кар’єрний розвиток</w:t>
            </w:r>
          </w:p>
        </w:tc>
      </w:tr>
      <w:tr w:rsidR="00B2645C" w14:paraId="01B4E951" w14:textId="77777777">
        <w:tc>
          <w:tcPr>
            <w:tcW w:w="336" w:type="dxa"/>
          </w:tcPr>
          <w:p w14:paraId="0000003E" w14:textId="77777777" w:rsidR="00B2645C" w:rsidRDefault="00B2645C"/>
        </w:tc>
        <w:tc>
          <w:tcPr>
            <w:tcW w:w="2307" w:type="dxa"/>
          </w:tcPr>
          <w:p w14:paraId="0000003F" w14:textId="77777777" w:rsidR="00B2645C" w:rsidRDefault="00197C03">
            <w:r>
              <w:t>Листівки ламіновані кільцями</w:t>
            </w:r>
          </w:p>
        </w:tc>
        <w:tc>
          <w:tcPr>
            <w:tcW w:w="6707" w:type="dxa"/>
          </w:tcPr>
          <w:p w14:paraId="00000040" w14:textId="77777777" w:rsidR="00B2645C" w:rsidRDefault="00197C03">
            <w:bookmarkStart w:id="0" w:name="_heading=h.gjdgxs" w:colFirst="0" w:colLast="0"/>
            <w:bookmarkEnd w:id="0"/>
            <w:r>
              <w:t>Зміст карток див. у посібниках з фасилітації</w:t>
            </w:r>
          </w:p>
        </w:tc>
      </w:tr>
      <w:tr w:rsidR="00B2645C" w14:paraId="14678412" w14:textId="77777777">
        <w:tc>
          <w:tcPr>
            <w:tcW w:w="336" w:type="dxa"/>
          </w:tcPr>
          <w:p w14:paraId="00000041" w14:textId="77777777" w:rsidR="00B2645C" w:rsidRDefault="00B2645C"/>
        </w:tc>
        <w:tc>
          <w:tcPr>
            <w:tcW w:w="2307" w:type="dxa"/>
          </w:tcPr>
          <w:p w14:paraId="00000042" w14:textId="77777777" w:rsidR="00B2645C" w:rsidRDefault="00197C03">
            <w:r>
              <w:t>Переклад навчальних матеріалів</w:t>
            </w:r>
          </w:p>
        </w:tc>
        <w:tc>
          <w:tcPr>
            <w:tcW w:w="6707" w:type="dxa"/>
          </w:tcPr>
          <w:p w14:paraId="00000043" w14:textId="77777777" w:rsidR="00B2645C" w:rsidRDefault="00197C03">
            <w:r>
              <w:t>Усі вказівки та матеріали для волонтерів спільноти мають бути доступними на їхньому місцевому діалекті, щоб вони повністю розуміли концепції захисту дітей та ведення справ.</w:t>
            </w:r>
          </w:p>
        </w:tc>
      </w:tr>
      <w:tr w:rsidR="00B2645C" w14:paraId="7354BD82" w14:textId="77777777">
        <w:tc>
          <w:tcPr>
            <w:tcW w:w="336" w:type="dxa"/>
            <w:shd w:val="clear" w:color="auto" w:fill="D9E2F3"/>
          </w:tcPr>
          <w:p w14:paraId="00000044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45" w14:textId="77777777" w:rsidR="00B2645C" w:rsidRDefault="00CE3404">
            <w:pPr>
              <w:rPr>
                <w:b/>
              </w:rPr>
            </w:pPr>
            <w:sdt>
              <w:sdtPr>
                <w:tag w:val="goog_rdk_5"/>
                <w:id w:val="-997960764"/>
              </w:sdtPr>
              <w:sdtEndPr/>
              <w:sdtContent/>
            </w:sdt>
            <w:r w:rsidR="00197C03">
              <w:rPr>
                <w:b/>
              </w:rPr>
              <w:t>Транспорт</w:t>
            </w:r>
          </w:p>
        </w:tc>
      </w:tr>
      <w:tr w:rsidR="00B2645C" w14:paraId="14F716F2" w14:textId="77777777">
        <w:tc>
          <w:tcPr>
            <w:tcW w:w="336" w:type="dxa"/>
          </w:tcPr>
          <w:p w14:paraId="00000047" w14:textId="77777777" w:rsidR="00B2645C" w:rsidRDefault="00B2645C"/>
        </w:tc>
        <w:tc>
          <w:tcPr>
            <w:tcW w:w="2307" w:type="dxa"/>
          </w:tcPr>
          <w:p w14:paraId="00000048" w14:textId="3DF1FC8B" w:rsidR="00B2645C" w:rsidRDefault="004D70C7">
            <w:r>
              <w:t>Абонемент на автобус, велосипед, мотоцикл</w:t>
            </w:r>
          </w:p>
        </w:tc>
        <w:tc>
          <w:tcPr>
            <w:tcW w:w="6707" w:type="dxa"/>
          </w:tcPr>
          <w:p w14:paraId="00000049" w14:textId="0E27B62A" w:rsidR="00B2645C" w:rsidRDefault="00197C03">
            <w:r>
              <w:t>Для громадських волонтерів, щоб охопити дітей, які живуть у важкодоступних місцях. Відповідний вид транспорту буде різним залежно від контексту</w:t>
            </w:r>
          </w:p>
        </w:tc>
      </w:tr>
      <w:tr w:rsidR="00B2645C" w14:paraId="6637F8FC" w14:textId="77777777">
        <w:tc>
          <w:tcPr>
            <w:tcW w:w="336" w:type="dxa"/>
            <w:shd w:val="clear" w:color="auto" w:fill="D9E2F3"/>
          </w:tcPr>
          <w:p w14:paraId="0000004A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4B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>IT</w:t>
            </w:r>
          </w:p>
        </w:tc>
      </w:tr>
      <w:tr w:rsidR="00B2645C" w14:paraId="1CB6304A" w14:textId="77777777">
        <w:tc>
          <w:tcPr>
            <w:tcW w:w="336" w:type="dxa"/>
          </w:tcPr>
          <w:p w14:paraId="0000004D" w14:textId="77777777" w:rsidR="00B2645C" w:rsidRDefault="00B2645C"/>
        </w:tc>
        <w:tc>
          <w:tcPr>
            <w:tcW w:w="2307" w:type="dxa"/>
          </w:tcPr>
          <w:p w14:paraId="0000004E" w14:textId="77777777" w:rsidR="00B2645C" w:rsidRDefault="00197C03">
            <w:r>
              <w:t>Мобільні телефони</w:t>
            </w:r>
          </w:p>
        </w:tc>
        <w:tc>
          <w:tcPr>
            <w:tcW w:w="6707" w:type="dxa"/>
          </w:tcPr>
          <w:p w14:paraId="0000004F" w14:textId="79F6397C" w:rsidR="00B2645C" w:rsidRDefault="00CE3404">
            <w:sdt>
              <w:sdtPr>
                <w:tag w:val="goog_rdk_6"/>
                <w:id w:val="414137725"/>
              </w:sdtPr>
              <w:sdtEndPr/>
              <w:sdtContent/>
            </w:sdt>
            <w:r w:rsidR="00197C03">
              <w:t>Волонтери спільноти повинні мати доступ до мобільних телефонів, щоб у разі потреби негайно повідомляти про критичні випадки</w:t>
            </w:r>
          </w:p>
        </w:tc>
      </w:tr>
      <w:tr w:rsidR="00B2645C" w14:paraId="4A3196EB" w14:textId="77777777">
        <w:tc>
          <w:tcPr>
            <w:tcW w:w="336" w:type="dxa"/>
          </w:tcPr>
          <w:p w14:paraId="00000050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51" w14:textId="77777777" w:rsidR="00B2645C" w:rsidRDefault="00197C03">
            <w:r>
              <w:t>Телефонні кредити</w:t>
            </w:r>
          </w:p>
        </w:tc>
        <w:tc>
          <w:tcPr>
            <w:tcW w:w="6707" w:type="dxa"/>
          </w:tcPr>
          <w:p w14:paraId="00000052" w14:textId="77777777" w:rsidR="00B2645C" w:rsidRDefault="00CE3404">
            <w:sdt>
              <w:sdtPr>
                <w:tag w:val="goog_rdk_7"/>
                <w:id w:val="-1324892411"/>
              </w:sdtPr>
              <w:sdtEndPr/>
              <w:sdtContent/>
            </w:sdt>
            <w:r w:rsidR="00197C03">
              <w:t>Надається особливо в налаштуваннях віддаленого або обмеженого доступу</w:t>
            </w:r>
          </w:p>
        </w:tc>
      </w:tr>
      <w:tr w:rsidR="00B2645C" w14:paraId="64A6DD52" w14:textId="77777777">
        <w:tc>
          <w:tcPr>
            <w:tcW w:w="336" w:type="dxa"/>
            <w:shd w:val="clear" w:color="auto" w:fill="D9E2F3"/>
          </w:tcPr>
          <w:p w14:paraId="00000053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54" w14:textId="77777777" w:rsidR="00B2645C" w:rsidRDefault="00197C03">
            <w:r>
              <w:rPr>
                <w:b/>
              </w:rPr>
              <w:t>Оформлення офісу та канцтовари</w:t>
            </w:r>
          </w:p>
        </w:tc>
      </w:tr>
      <w:tr w:rsidR="00B2645C" w14:paraId="70858D4B" w14:textId="77777777">
        <w:tc>
          <w:tcPr>
            <w:tcW w:w="336" w:type="dxa"/>
          </w:tcPr>
          <w:p w14:paraId="00000056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57" w14:textId="77777777" w:rsidR="00B2645C" w:rsidRDefault="00197C03">
            <w:r>
              <w:t>Офісний простір</w:t>
            </w:r>
          </w:p>
        </w:tc>
        <w:tc>
          <w:tcPr>
            <w:tcW w:w="6707" w:type="dxa"/>
          </w:tcPr>
          <w:p w14:paraId="00000058" w14:textId="77777777" w:rsidR="00B2645C" w:rsidRDefault="00197C03">
            <w:r>
              <w:t>Включно зі стільцями, столами та місцем для волонтерів спільноти для зустрічей разом і з більшою командою CP</w:t>
            </w:r>
          </w:p>
        </w:tc>
      </w:tr>
      <w:tr w:rsidR="00B2645C" w14:paraId="4E8A75C6" w14:textId="77777777">
        <w:tc>
          <w:tcPr>
            <w:tcW w:w="336" w:type="dxa"/>
          </w:tcPr>
          <w:p w14:paraId="00000059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5A" w14:textId="77777777" w:rsidR="00B2645C" w:rsidRDefault="00197C03">
            <w:r>
              <w:t>Скринька відгуків волонтерів спільноти</w:t>
            </w:r>
          </w:p>
        </w:tc>
        <w:tc>
          <w:tcPr>
            <w:tcW w:w="6707" w:type="dxa"/>
          </w:tcPr>
          <w:p w14:paraId="0000005B" w14:textId="478948FD" w:rsidR="00B2645C" w:rsidRDefault="00197C03">
            <w:r>
              <w:t>Має бути доступним для всіх волонтерів спільноти в офісі чи іншому безпечному місці</w:t>
            </w:r>
          </w:p>
        </w:tc>
      </w:tr>
      <w:tr w:rsidR="00B2645C" w14:paraId="30D50CC4" w14:textId="77777777">
        <w:tc>
          <w:tcPr>
            <w:tcW w:w="336" w:type="dxa"/>
          </w:tcPr>
          <w:p w14:paraId="0000005C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5D" w14:textId="77777777" w:rsidR="00B2645C" w:rsidRDefault="00197C03">
            <w:r>
              <w:t>Скриньки для зворотного зв’язку дітей і громади</w:t>
            </w:r>
          </w:p>
        </w:tc>
        <w:tc>
          <w:tcPr>
            <w:tcW w:w="6707" w:type="dxa"/>
          </w:tcPr>
          <w:p w14:paraId="0000005E" w14:textId="77777777" w:rsidR="00B2645C" w:rsidRDefault="00197C03">
            <w:r>
              <w:t>Має бути доступним для ширшої роботи організації CP та доступним для всіх обслуговуваних громад</w:t>
            </w:r>
          </w:p>
        </w:tc>
      </w:tr>
      <w:tr w:rsidR="00B2645C" w14:paraId="528FDFD3" w14:textId="77777777">
        <w:tc>
          <w:tcPr>
            <w:tcW w:w="336" w:type="dxa"/>
          </w:tcPr>
          <w:p w14:paraId="00000062" w14:textId="77777777" w:rsidR="00B2645C" w:rsidRDefault="00CE3404">
            <w:sdt>
              <w:sdtPr>
                <w:tag w:val="goog_rdk_11"/>
                <w:id w:val="177704179"/>
              </w:sdtPr>
              <w:sdtEndPr/>
              <w:sdtContent/>
            </w:sdt>
          </w:p>
        </w:tc>
        <w:tc>
          <w:tcPr>
            <w:tcW w:w="2307" w:type="dxa"/>
            <w:shd w:val="clear" w:color="auto" w:fill="auto"/>
          </w:tcPr>
          <w:p w14:paraId="00000063" w14:textId="77777777" w:rsidR="00B2645C" w:rsidRDefault="00197C03">
            <w:r>
              <w:t>Папки, зошити, папір, ручки, фломастери</w:t>
            </w:r>
          </w:p>
        </w:tc>
        <w:tc>
          <w:tcPr>
            <w:tcW w:w="6707" w:type="dxa"/>
          </w:tcPr>
          <w:p w14:paraId="00000064" w14:textId="154752C0" w:rsidR="00B2645C" w:rsidRDefault="00084896">
            <w:r>
              <w:t>Від громадських волонтерів не слід очікувати, що вони заповнюватимуть форми ведення справ. Однак у них можуть бути прості звітні документи, які потрібно буде заповнити та зберегти конфіденційність.</w:t>
            </w:r>
          </w:p>
        </w:tc>
      </w:tr>
      <w:tr w:rsidR="00B2645C" w14:paraId="015F8F0D" w14:textId="77777777">
        <w:tc>
          <w:tcPr>
            <w:tcW w:w="336" w:type="dxa"/>
          </w:tcPr>
          <w:p w14:paraId="00000065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66" w14:textId="77777777" w:rsidR="00B2645C" w:rsidRDefault="00197C03">
            <w:r>
              <w:t>Біла дошка та маркери</w:t>
            </w:r>
          </w:p>
        </w:tc>
        <w:tc>
          <w:tcPr>
            <w:tcW w:w="6707" w:type="dxa"/>
          </w:tcPr>
          <w:p w14:paraId="00000067" w14:textId="77777777" w:rsidR="00B2645C" w:rsidRDefault="00197C03">
            <w:r>
              <w:t>Для цілей планування</w:t>
            </w:r>
          </w:p>
        </w:tc>
      </w:tr>
      <w:tr w:rsidR="00B2645C" w14:paraId="49FF9467" w14:textId="77777777">
        <w:tc>
          <w:tcPr>
            <w:tcW w:w="336" w:type="dxa"/>
            <w:shd w:val="clear" w:color="auto" w:fill="D9E2F3"/>
          </w:tcPr>
          <w:p w14:paraId="00000068" w14:textId="77777777" w:rsidR="00B2645C" w:rsidRDefault="00B2645C">
            <w:pPr>
              <w:rPr>
                <w:b/>
              </w:rPr>
            </w:pPr>
          </w:p>
        </w:tc>
        <w:tc>
          <w:tcPr>
            <w:tcW w:w="9014" w:type="dxa"/>
            <w:gridSpan w:val="2"/>
            <w:shd w:val="clear" w:color="auto" w:fill="D9E2F3"/>
          </w:tcPr>
          <w:p w14:paraId="00000069" w14:textId="77777777" w:rsidR="00B2645C" w:rsidRDefault="00197C03">
            <w:pPr>
              <w:rPr>
                <w:b/>
              </w:rPr>
            </w:pPr>
            <w:r>
              <w:rPr>
                <w:b/>
              </w:rPr>
              <w:t>Матеріали для громадської діяльності</w:t>
            </w:r>
          </w:p>
        </w:tc>
      </w:tr>
      <w:tr w:rsidR="00B2645C" w14:paraId="6CED137A" w14:textId="77777777">
        <w:tc>
          <w:tcPr>
            <w:tcW w:w="336" w:type="dxa"/>
          </w:tcPr>
          <w:p w14:paraId="0000006B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6C" w14:textId="3AEBCB75" w:rsidR="00B2645C" w:rsidRDefault="00197C03">
            <w:r>
              <w:t>Видимість для волонтерів спільноти</w:t>
            </w:r>
          </w:p>
        </w:tc>
        <w:tc>
          <w:tcPr>
            <w:tcW w:w="6707" w:type="dxa"/>
          </w:tcPr>
          <w:p w14:paraId="0000006D" w14:textId="466E8A98" w:rsidR="00B2645C" w:rsidRDefault="00197C03">
            <w:r>
              <w:t>Жилети, шапки, футболки тощо, щоб чітко визначити, що волонтер спільноти представляє організацію</w:t>
            </w:r>
          </w:p>
        </w:tc>
      </w:tr>
      <w:tr w:rsidR="00B2645C" w14:paraId="5E110F60" w14:textId="77777777">
        <w:tc>
          <w:tcPr>
            <w:tcW w:w="336" w:type="dxa"/>
          </w:tcPr>
          <w:p w14:paraId="0000006E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6F" w14:textId="77777777" w:rsidR="00B2645C" w:rsidRDefault="00197C03">
            <w:r>
              <w:t>Засоби захисту</w:t>
            </w:r>
          </w:p>
        </w:tc>
        <w:tc>
          <w:tcPr>
            <w:tcW w:w="6707" w:type="dxa"/>
          </w:tcPr>
          <w:p w14:paraId="00000070" w14:textId="77777777" w:rsidR="00B2645C" w:rsidRDefault="00197C03">
            <w:r>
              <w:t>Це може включати черевики, плащі, маски, дезінфікуючий засіб для рук тощо залежно від оцінки безпеки та ризику</w:t>
            </w:r>
          </w:p>
        </w:tc>
      </w:tr>
      <w:tr w:rsidR="00B2645C" w14:paraId="4F87D0FB" w14:textId="77777777">
        <w:tc>
          <w:tcPr>
            <w:tcW w:w="336" w:type="dxa"/>
          </w:tcPr>
          <w:p w14:paraId="00000071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72" w14:textId="77777777" w:rsidR="00B2645C" w:rsidRDefault="00197C03">
            <w:r>
              <w:t>Ідентифікаційні картки</w:t>
            </w:r>
          </w:p>
        </w:tc>
        <w:tc>
          <w:tcPr>
            <w:tcW w:w="6707" w:type="dxa"/>
          </w:tcPr>
          <w:p w14:paraId="00000073" w14:textId="77777777" w:rsidR="00B2645C" w:rsidRDefault="00197C03">
            <w:r>
              <w:t>Із зображенням волонтера, його роллю та логотипом організації</w:t>
            </w:r>
          </w:p>
        </w:tc>
      </w:tr>
      <w:tr w:rsidR="00B2645C" w14:paraId="286917BC" w14:textId="77777777">
        <w:tc>
          <w:tcPr>
            <w:tcW w:w="336" w:type="dxa"/>
          </w:tcPr>
          <w:p w14:paraId="00000074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75" w14:textId="77777777" w:rsidR="00B2645C" w:rsidRDefault="00197C03">
            <w:r>
              <w:t>Плакати</w:t>
            </w:r>
          </w:p>
        </w:tc>
        <w:tc>
          <w:tcPr>
            <w:tcW w:w="6707" w:type="dxa"/>
          </w:tcPr>
          <w:p w14:paraId="00000076" w14:textId="2C5531DB" w:rsidR="00B2645C" w:rsidRDefault="00197C03">
            <w:r>
              <w:t>Підвищити обізнаність про роль волонтерів у громаді, включно з тим, що члени спільноти повинні очікувати від волонтерів, і поінформувати членів спільноти про те, як використовувати механізми зворотного зв’язку</w:t>
            </w:r>
          </w:p>
        </w:tc>
      </w:tr>
      <w:tr w:rsidR="00B2645C" w14:paraId="62C04603" w14:textId="77777777">
        <w:tc>
          <w:tcPr>
            <w:tcW w:w="336" w:type="dxa"/>
          </w:tcPr>
          <w:p w14:paraId="00000077" w14:textId="77777777" w:rsidR="00B2645C" w:rsidRDefault="00B2645C"/>
        </w:tc>
        <w:tc>
          <w:tcPr>
            <w:tcW w:w="2307" w:type="dxa"/>
            <w:shd w:val="clear" w:color="auto" w:fill="auto"/>
          </w:tcPr>
          <w:p w14:paraId="00000078" w14:textId="77777777" w:rsidR="00B2645C" w:rsidRDefault="00197C03">
            <w:r>
              <w:t>Комплект аліментів</w:t>
            </w:r>
          </w:p>
        </w:tc>
        <w:tc>
          <w:tcPr>
            <w:tcW w:w="6707" w:type="dxa"/>
          </w:tcPr>
          <w:p w14:paraId="00000079" w14:textId="77777777" w:rsidR="00B2645C" w:rsidRDefault="00197C03">
            <w:r>
              <w:t>Можуть включати фломастери, кольорові олівці, прості художні приладдя для підтримки відвідувань додому та спілкування з дітьми</w:t>
            </w:r>
          </w:p>
        </w:tc>
      </w:tr>
    </w:tbl>
    <w:p w14:paraId="0000007A" w14:textId="77777777" w:rsidR="00B2645C" w:rsidRDefault="00B2645C"/>
    <w:p w14:paraId="0000007B" w14:textId="77777777" w:rsidR="00B2645C" w:rsidRDefault="00B2645C"/>
    <w:sectPr w:rsidR="00B2645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70ACF" w14:textId="77777777" w:rsidR="00CE3404" w:rsidRDefault="00CE3404">
      <w:pPr>
        <w:spacing w:after="0" w:line="240" w:lineRule="auto"/>
      </w:pPr>
      <w:r>
        <w:separator/>
      </w:r>
    </w:p>
  </w:endnote>
  <w:endnote w:type="continuationSeparator" w:id="0">
    <w:p w14:paraId="51FCD94C" w14:textId="77777777" w:rsidR="00CE3404" w:rsidRDefault="00CE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18338" w14:textId="77777777" w:rsidR="00CE3404" w:rsidRDefault="00CE3404">
      <w:pPr>
        <w:spacing w:after="0" w:line="240" w:lineRule="auto"/>
      </w:pPr>
      <w:r>
        <w:separator/>
      </w:r>
    </w:p>
  </w:footnote>
  <w:footnote w:type="continuationSeparator" w:id="0">
    <w:p w14:paraId="5164884B" w14:textId="77777777" w:rsidR="00CE3404" w:rsidRDefault="00CE34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45C"/>
    <w:rsid w:val="00084896"/>
    <w:rsid w:val="000D1C51"/>
    <w:rsid w:val="00197C03"/>
    <w:rsid w:val="00257B5E"/>
    <w:rsid w:val="0027599E"/>
    <w:rsid w:val="003A1502"/>
    <w:rsid w:val="0042469E"/>
    <w:rsid w:val="004D70C7"/>
    <w:rsid w:val="005F7BC7"/>
    <w:rsid w:val="00656C5C"/>
    <w:rsid w:val="006A5F6E"/>
    <w:rsid w:val="006B1FF6"/>
    <w:rsid w:val="0079427F"/>
    <w:rsid w:val="0086065C"/>
    <w:rsid w:val="00933C66"/>
    <w:rsid w:val="009A76D4"/>
    <w:rsid w:val="00A31011"/>
    <w:rsid w:val="00B0012A"/>
    <w:rsid w:val="00B070F4"/>
    <w:rsid w:val="00B2645C"/>
    <w:rsid w:val="00C90174"/>
    <w:rsid w:val="00CE16D5"/>
    <w:rsid w:val="00CE3404"/>
    <w:rsid w:val="00F05692"/>
    <w:rsid w:val="00FE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CD23"/>
  <w15:docId w15:val="{F1E6C134-6DF7-429B-8F63-60A797C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CF293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F2936"/>
  </w:style>
  <w:style w:type="table" w:styleId="a6">
    <w:name w:val="Table Grid"/>
    <w:basedOn w:val="a1"/>
    <w:uiPriority w:val="59"/>
    <w:rsid w:val="0006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C3328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3328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3328A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EB7DF3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B7DF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EB7DF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B7D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B7DF3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B7DF3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8B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1F89"/>
    <w:rPr>
      <w:rFonts w:ascii="Segoe UI" w:hAnsi="Segoe UI" w:cs="Segoe UI"/>
      <w:sz w:val="18"/>
      <w:szCs w:val="18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a1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BPQrQ2b4l4ZDfGjjRPiltm4oKQ==">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</go:docsCustomData>
</go:gDocsCustomXmlDataStorage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RSJKRHXK4A2N-423731635-30290</_dlc_DocId>
    <_dlc_DocIdUrl xmlns="556b7b59-a5ab-43a3-951b-b35358296812">
      <Url>https://planinternationalusa.sharepoint.com/sites/Projects/_layouts/15/DocIdRedir.aspx?ID=RSJKRHXK4A2N-423731635-30290</Url>
      <Description>RSJKRHXK4A2N-423731635-30290</Description>
    </_dlc_DocIdUrl>
  </documentManagement>
</p:properties>
</file>

<file path=customXml/itemProps1.xml><?xml version="1.0" encoding="utf-8"?>
<ds:datastoreItem xmlns:ds="http://schemas.openxmlformats.org/officeDocument/2006/customXml" ds:itemID="{7ACEE272-9CAC-4944-BBF7-E38FE4BB4F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D9FA225-6DF0-4C7F-B822-0AAB09B776F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F796D2-1A0A-428C-8508-BFE007DC0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493996A-5526-463F-BF69-41976FB6F6F5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lastModifiedBy>Oleksandra</cp:lastModifiedBy>
  <cp:revision>2</cp:revision>
  <dcterms:created xsi:type="dcterms:W3CDTF">2023-11-22T10:06:00Z</dcterms:created>
  <dcterms:modified xsi:type="dcterms:W3CDTF">2023-11-22T10:06:00Z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3029000</vt:r8>
  </property>
  <property fmtid="{D5CDD505-2E9C-101B-9397-08002B2CF9AE}" pid="4" name="_dlc_DocIdItemGuid">
    <vt:lpwstr>c444d440-a0c7-7be9-8956-271fc6a17986</vt:lpwstr>
  </property>
</Properties>
</file>